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90" w:afterAutospacing="0" w:line="520" w:lineRule="exact"/>
        <w:ind w:left="0" w:leftChars="0" w:right="0" w:rightChars="0" w:firstLine="0" w:firstLineChars="0"/>
        <w:jc w:val="both"/>
        <w:textAlignment w:val="auto"/>
        <w:outlineLvl w:val="1"/>
        <w:rPr>
          <w:rFonts w:hint="eastAsia" w:ascii="黑体" w:hAnsi="宋体" w:eastAsia="黑体" w:cs="黑体"/>
          <w:b w:val="0"/>
          <w:i w:val="0"/>
          <w:caps w:val="0"/>
          <w:color w:val="333333"/>
          <w:spacing w:val="0"/>
          <w:sz w:val="21"/>
          <w:szCs w:val="21"/>
          <w:lang w:eastAsia="zh-CN"/>
        </w:rPr>
      </w:pPr>
      <w:r>
        <w:rPr>
          <w:rFonts w:hint="eastAsia" w:ascii="黑体" w:eastAsia="黑体" w:cs="黑体"/>
          <w:b w:val="0"/>
          <w:i w:val="0"/>
          <w:caps w:val="0"/>
          <w:color w:val="333333"/>
          <w:spacing w:val="0"/>
          <w:sz w:val="21"/>
          <w:szCs w:val="21"/>
          <w:lang w:eastAsia="zh-CN"/>
        </w:rPr>
        <w:t>附件</w:t>
      </w:r>
      <w:r>
        <w:rPr>
          <w:rFonts w:hint="eastAsia" w:ascii="黑体" w:eastAsia="黑体" w:cs="黑体"/>
          <w:b w:val="0"/>
          <w:i w:val="0"/>
          <w:caps w:val="0"/>
          <w:color w:val="333333"/>
          <w:spacing w:val="0"/>
          <w:sz w:val="21"/>
          <w:szCs w:val="21"/>
          <w:lang w:val="en-US" w:eastAsia="zh-CN"/>
        </w:rPr>
        <w:t>3：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90" w:afterAutospacing="0" w:line="520" w:lineRule="exact"/>
        <w:ind w:left="0" w:leftChars="0" w:right="0" w:rightChars="0" w:firstLine="0" w:firstLineChars="0"/>
        <w:jc w:val="center"/>
        <w:textAlignment w:val="auto"/>
        <w:outlineLvl w:val="1"/>
        <w:rPr>
          <w:rFonts w:ascii="黑体" w:hAnsi="宋体" w:eastAsia="黑体" w:cs="黑体"/>
          <w:b w:val="0"/>
          <w:i w:val="0"/>
          <w:caps w:val="0"/>
          <w:color w:val="333333"/>
          <w:spacing w:val="0"/>
          <w:sz w:val="36"/>
          <w:szCs w:val="36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0"/>
          <w:sz w:val="36"/>
          <w:szCs w:val="36"/>
        </w:rPr>
        <w:t>2020年四平市事业单位公开招聘工作人员暨专项招聘高校毕业生</w:t>
      </w:r>
      <w:r>
        <w:rPr>
          <w:rFonts w:hint="eastAsia" w:ascii="黑体" w:eastAsia="黑体" w:cs="黑体"/>
          <w:b w:val="0"/>
          <w:i w:val="0"/>
          <w:caps w:val="0"/>
          <w:color w:val="333333"/>
          <w:spacing w:val="0"/>
          <w:sz w:val="36"/>
          <w:szCs w:val="36"/>
          <w:lang w:eastAsia="zh-CN"/>
        </w:rPr>
        <w:t>资格复审</w:t>
      </w: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0"/>
          <w:sz w:val="36"/>
          <w:szCs w:val="36"/>
        </w:rPr>
        <w:t>疫情防控公告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rightChars="0"/>
        <w:jc w:val="lef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　　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根据新冠肺炎疫情防控工作需要，现就参加2020年四平市事业单位公开招聘工作人员暨专项招聘高校毕业生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资格复审工作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疫情防控事项公告如下：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rightChars="0" w:firstLine="640"/>
        <w:jc w:val="lef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1、异地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资格复审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考生，应立即通过四平市疫情热线（0434-3260929、0434-3500234）了解我市疫情防控相关要求，须进行隔离观察的，要提前到达我市，按要求隔离观察，并于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资格复审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当天出具解除隔离证明，按疫情防控要求，须进行隔离观察的，不能出具解除隔离证明的，不能参加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资格复审。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rightChars="0" w:firstLine="640"/>
        <w:jc w:val="left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2、考生应在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资格复审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当日前通过微信添加“吉事办”小程序申领“吉祥码”“通信大数据行程卡”。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资格复审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当天，需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验证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“吉祥码”、查看“通信大数据行程卡”、测温。考生进入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资格复审地点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时，应主动配合工作人员接受体温检测，“吉祥码”“通信大数据行程卡”为绿码的考生，经现场测量体温正常方可进入。“吉祥码”或“通信大数据行程卡”非绿码的考生、入场时体温超过37.3°C的考生，须于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资格复审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当天提供在吉林省检测机构检测的新冠病毒核酸检测阴性证明，不能出具检测阴性证明的，不能参加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资格复审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。</w:t>
      </w:r>
      <w:r>
        <w:rPr>
          <w:rFonts w:hint="eastAsia" w:ascii="仿宋" w:hAnsi="仿宋" w:eastAsia="仿宋" w:cs="仿宋"/>
          <w:b/>
          <w:bCs/>
          <w:i w:val="0"/>
          <w:caps w:val="0"/>
          <w:color w:val="auto"/>
          <w:spacing w:val="0"/>
          <w:sz w:val="32"/>
          <w:szCs w:val="32"/>
          <w:lang w:eastAsia="zh-CN"/>
        </w:rPr>
        <w:t>（凡来自天津市滨海新区、安徽省阜阳市颖上县慎城镇、上海市浦东新区周浦镇、内蒙古自治区呼伦贝尔满洲里市、内蒙古呼伦贝尔市扎赉诺尔区的考生应在资格复审前</w:t>
      </w:r>
      <w:r>
        <w:rPr>
          <w:rFonts w:hint="eastAsia" w:ascii="仿宋" w:hAnsi="仿宋" w:eastAsia="仿宋" w:cs="仿宋"/>
          <w:b/>
          <w:bCs/>
          <w:i w:val="0"/>
          <w:caps w:val="0"/>
          <w:color w:val="auto"/>
          <w:spacing w:val="0"/>
          <w:sz w:val="32"/>
          <w:szCs w:val="32"/>
          <w:lang w:val="en-US" w:eastAsia="zh-CN"/>
        </w:rPr>
        <w:t>14天到我市进行集中隔离，落实进、中、出三次核酸检测，结果为阴性的方能参加资格复审。</w:t>
      </w:r>
      <w:r>
        <w:rPr>
          <w:rFonts w:hint="eastAsia" w:ascii="仿宋" w:hAnsi="仿宋" w:eastAsia="仿宋" w:cs="仿宋"/>
          <w:b/>
          <w:bCs/>
          <w:i w:val="0"/>
          <w:caps w:val="0"/>
          <w:color w:val="auto"/>
          <w:spacing w:val="0"/>
          <w:sz w:val="32"/>
          <w:szCs w:val="32"/>
          <w:lang w:eastAsia="zh-CN"/>
        </w:rPr>
        <w:t>）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rightChars="0"/>
        <w:jc w:val="left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　　3、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资格复审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当天，“吉祥码”“通信大数据行程卡”为绿码，经现场测量体温异常，或有咳嗽等呼吸道症状的考生，须于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资格复审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当天提供吉林省内三级甲等医院出具的排除新冠肺炎的诊断意见，可参加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资格复审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。不能提供诊断意见，且经现场确认不得参加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资格复审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的，须服从防疫工作安排。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rightChars="0"/>
        <w:jc w:val="left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　　4、考生应自备符合防疫要求的一次性医用口罩，除身份确认需摘除口罩以外，应全程佩戴，做好个人防护。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rightChars="0"/>
        <w:jc w:val="left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　　5、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资格复审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前14天内（含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资格复审当日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），考生应避免与新冠肺炎确诊病例、疑似病例、无症状感染者及中高风险区域人员接触；避免去人群流动性较大、人群密集的场所聚集，做好自我防护。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rightChars="0"/>
        <w:jc w:val="left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　　6、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资格复审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当天，考生要采取合适的出行方式前往考点，在进入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资格复审地点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入口进行体温检测时，应与他人保持1.5米以上安全间距；进入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资格复审地点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后，应按照工作人员引导，合理保持安全间距。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rightChars="0"/>
        <w:jc w:val="lef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　　7、考生要认真阅读本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公告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，凡隐瞒或谎报旅居史、接触史、健康状况等疫情防控重点信息，不配合工作人员进行防疫检测、询问、排查、送诊等造成严重后果的，将按照疫情防控相关规定严肃处理。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rightChars="0" w:firstLine="640"/>
        <w:textAlignment w:val="auto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rightChars="0" w:firstLine="640"/>
        <w:textAlignment w:val="auto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bookmarkStart w:id="0" w:name="_GoBack"/>
      <w:bookmarkEnd w:id="0"/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rightChars="0" w:firstLine="640"/>
        <w:textAlignment w:val="auto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 w:rightChars="0" w:firstLine="3200" w:firstLineChars="1000"/>
        <w:textAlignment w:val="auto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四平市人力资源和社会保障局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 w:rightChars="0" w:firstLine="3840" w:firstLineChars="1200"/>
        <w:textAlignment w:val="auto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2020年12月1日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/>
        <w:textAlignment w:val="auto"/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102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5E5B30"/>
    <w:rsid w:val="0216671E"/>
    <w:rsid w:val="02B15A23"/>
    <w:rsid w:val="057B5EB6"/>
    <w:rsid w:val="05C00A91"/>
    <w:rsid w:val="06F34258"/>
    <w:rsid w:val="0AD12E61"/>
    <w:rsid w:val="0CBF5067"/>
    <w:rsid w:val="0EEB4E1D"/>
    <w:rsid w:val="15826C5B"/>
    <w:rsid w:val="16FD200B"/>
    <w:rsid w:val="179F41EC"/>
    <w:rsid w:val="18F01D39"/>
    <w:rsid w:val="1CA06DC9"/>
    <w:rsid w:val="22DE7312"/>
    <w:rsid w:val="278C07F8"/>
    <w:rsid w:val="29C01A8B"/>
    <w:rsid w:val="29CA45F2"/>
    <w:rsid w:val="35F53956"/>
    <w:rsid w:val="3E4D441F"/>
    <w:rsid w:val="40A83815"/>
    <w:rsid w:val="40AC30D7"/>
    <w:rsid w:val="464C6786"/>
    <w:rsid w:val="47151444"/>
    <w:rsid w:val="50EB0D73"/>
    <w:rsid w:val="56DD34CB"/>
    <w:rsid w:val="586413EB"/>
    <w:rsid w:val="5CB016EE"/>
    <w:rsid w:val="5FD93BDE"/>
    <w:rsid w:val="624E24EE"/>
    <w:rsid w:val="655777F4"/>
    <w:rsid w:val="6B2F5502"/>
    <w:rsid w:val="715E5B30"/>
    <w:rsid w:val="78672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2020-10-20T01:27:00Z</dcterms:created>
  <dc:creator>Administrator</dc:creator>
  <cp:lastModifiedBy>Administrator</cp:lastModifiedBy>
  <cp:lastPrinted>2020-12-01T02:45:38Z</cp:lastPrinted>
  <dcterms:modified xsi:type="dcterms:W3CDTF">2020-12-01T02:45:45Z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